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359B" w:rsidRPr="00A46338" w:rsidRDefault="00CF0E0A" w:rsidP="00A4633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A46338">
        <w:rPr>
          <w:rFonts w:ascii="Arial" w:hAnsi="Arial" w:cs="Arial"/>
          <w:b/>
          <w:sz w:val="24"/>
          <w:szCs w:val="24"/>
        </w:rPr>
        <w:t xml:space="preserve">PARECER </w:t>
      </w:r>
      <w:r w:rsidR="00BD359B" w:rsidRPr="00A46338">
        <w:rPr>
          <w:rFonts w:ascii="Arial" w:hAnsi="Arial" w:cs="Arial"/>
          <w:b/>
          <w:sz w:val="24"/>
          <w:szCs w:val="24"/>
        </w:rPr>
        <w:t>PAISAGEM CULTURAL DO SERRO</w:t>
      </w:r>
      <w:r w:rsidRPr="00A46338">
        <w:rPr>
          <w:rFonts w:ascii="Arial" w:hAnsi="Arial" w:cs="Arial"/>
          <w:b/>
          <w:sz w:val="24"/>
          <w:szCs w:val="24"/>
        </w:rPr>
        <w:t xml:space="preserve"> </w:t>
      </w:r>
    </w:p>
    <w:p w:rsidR="00CF0E0A" w:rsidRPr="00A46338" w:rsidRDefault="00CF0E0A" w:rsidP="00A4633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C312E" w:rsidRPr="00A46338" w:rsidRDefault="00BD359B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46338">
        <w:rPr>
          <w:rFonts w:ascii="Arial" w:hAnsi="Arial" w:cs="Arial"/>
          <w:b/>
          <w:sz w:val="24"/>
          <w:szCs w:val="24"/>
        </w:rPr>
        <w:t xml:space="preserve">I - </w:t>
      </w:r>
      <w:r w:rsidR="002F3C77" w:rsidRPr="00A46338">
        <w:rPr>
          <w:rFonts w:ascii="Arial" w:hAnsi="Arial" w:cs="Arial"/>
          <w:b/>
          <w:sz w:val="24"/>
          <w:szCs w:val="24"/>
        </w:rPr>
        <w:t>POLIGONAL DE PROTEÇÃO PAISAGÍSTICA DO SERRO</w:t>
      </w:r>
    </w:p>
    <w:p w:rsidR="009A0048" w:rsidRPr="00A46338" w:rsidRDefault="00CF55B5" w:rsidP="00A46338">
      <w:pPr>
        <w:pStyle w:val="Textodenotaderodap"/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t>Na evolução do tecido urbano d</w:t>
      </w:r>
      <w:r w:rsidR="004D465E" w:rsidRPr="00A46338">
        <w:rPr>
          <w:rFonts w:ascii="Arial" w:hAnsi="Arial" w:cs="Arial"/>
          <w:sz w:val="24"/>
        </w:rPr>
        <w:t>o</w:t>
      </w:r>
      <w:r w:rsidRPr="00A46338">
        <w:rPr>
          <w:rFonts w:ascii="Arial" w:hAnsi="Arial" w:cs="Arial"/>
          <w:sz w:val="24"/>
        </w:rPr>
        <w:t xml:space="preserve">Serro observa-se </w:t>
      </w:r>
      <w:r w:rsidR="009A0048" w:rsidRPr="00A46338">
        <w:rPr>
          <w:rFonts w:ascii="Arial" w:hAnsi="Arial" w:cs="Arial"/>
          <w:sz w:val="24"/>
        </w:rPr>
        <w:t xml:space="preserve">que a ocupação urbana apresenta </w:t>
      </w:r>
      <w:r w:rsidRPr="00A46338">
        <w:rPr>
          <w:rFonts w:ascii="Arial" w:hAnsi="Arial" w:cs="Arial"/>
          <w:sz w:val="24"/>
        </w:rPr>
        <w:t>forma estelar alongada</w:t>
      </w:r>
      <w:r w:rsidR="00BD359B" w:rsidRPr="00A46338">
        <w:rPr>
          <w:rFonts w:ascii="Arial" w:hAnsi="Arial" w:cs="Arial"/>
          <w:sz w:val="24"/>
        </w:rPr>
        <w:t xml:space="preserve"> </w:t>
      </w:r>
      <w:r w:rsidRPr="00A46338">
        <w:rPr>
          <w:rFonts w:ascii="Arial" w:hAnsi="Arial" w:cs="Arial"/>
          <w:sz w:val="24"/>
        </w:rPr>
        <w:t xml:space="preserve">desenhada </w:t>
      </w:r>
      <w:r w:rsidR="009A0048" w:rsidRPr="00A46338">
        <w:rPr>
          <w:rFonts w:ascii="Arial" w:hAnsi="Arial" w:cs="Arial"/>
          <w:sz w:val="24"/>
        </w:rPr>
        <w:t>entre</w:t>
      </w:r>
      <w:r w:rsidRPr="00A46338">
        <w:rPr>
          <w:rFonts w:ascii="Arial" w:hAnsi="Arial" w:cs="Arial"/>
          <w:sz w:val="24"/>
        </w:rPr>
        <w:t xml:space="preserve"> sopés e encostas </w:t>
      </w:r>
      <w:r w:rsidR="009A0048" w:rsidRPr="00A46338">
        <w:rPr>
          <w:rFonts w:ascii="Arial" w:hAnsi="Arial" w:cs="Arial"/>
          <w:sz w:val="24"/>
        </w:rPr>
        <w:t>de colinas e o Vale dos Córregos dos Lucas e Quatro Vinténs.</w:t>
      </w:r>
    </w:p>
    <w:p w:rsidR="009A0048" w:rsidRPr="00A46338" w:rsidRDefault="00697A48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i/>
          <w:sz w:val="24"/>
        </w:rPr>
      </w:pPr>
      <w:r w:rsidRPr="00A46338">
        <w:rPr>
          <w:rFonts w:ascii="Arial" w:hAnsi="Arial" w:cs="Arial"/>
          <w:i/>
          <w:noProof/>
          <w:sz w:val="24"/>
        </w:rPr>
        <w:drawing>
          <wp:anchor distT="0" distB="0" distL="114300" distR="114300" simplePos="0" relativeHeight="251643904" behindDoc="0" locked="0" layoutInCell="1" allowOverlap="1" wp14:anchorId="6C31F61C" wp14:editId="53BB79AC">
            <wp:simplePos x="0" y="0"/>
            <wp:positionH relativeFrom="column">
              <wp:posOffset>-19050</wp:posOffset>
            </wp:positionH>
            <wp:positionV relativeFrom="paragraph">
              <wp:posOffset>544195</wp:posOffset>
            </wp:positionV>
            <wp:extent cx="5400040" cy="4049395"/>
            <wp:effectExtent l="0" t="0" r="0" b="825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METRO TOMBAMENTO_SER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65E" w:rsidRPr="00A46338">
        <w:rPr>
          <w:rFonts w:ascii="Arial" w:hAnsi="Arial" w:cs="Arial"/>
          <w:sz w:val="24"/>
        </w:rPr>
        <w:t xml:space="preserve"> A</w:t>
      </w:r>
      <w:r w:rsidR="00BD359B" w:rsidRPr="00A46338">
        <w:rPr>
          <w:rFonts w:ascii="Arial" w:hAnsi="Arial" w:cs="Arial"/>
          <w:sz w:val="24"/>
        </w:rPr>
        <w:t xml:space="preserve"> </w:t>
      </w:r>
      <w:r w:rsidR="00CF55B5" w:rsidRPr="00A46338">
        <w:rPr>
          <w:rFonts w:ascii="Arial" w:hAnsi="Arial" w:cs="Arial"/>
          <w:i/>
          <w:sz w:val="24"/>
        </w:rPr>
        <w:t>poligonal de proteção paisagística</w:t>
      </w:r>
      <w:r w:rsidR="00BD359B" w:rsidRPr="00A46338">
        <w:rPr>
          <w:rFonts w:ascii="Arial" w:hAnsi="Arial" w:cs="Arial"/>
          <w:i/>
          <w:sz w:val="24"/>
        </w:rPr>
        <w:t xml:space="preserve"> </w:t>
      </w:r>
      <w:r w:rsidR="004D465E" w:rsidRPr="00A46338">
        <w:rPr>
          <w:rFonts w:ascii="Arial" w:hAnsi="Arial" w:cs="Arial"/>
          <w:i/>
          <w:sz w:val="24"/>
        </w:rPr>
        <w:t xml:space="preserve">foi definida </w:t>
      </w:r>
      <w:r w:rsidR="009A0048" w:rsidRPr="00A46338">
        <w:rPr>
          <w:rFonts w:ascii="Arial" w:hAnsi="Arial" w:cs="Arial"/>
          <w:i/>
          <w:sz w:val="24"/>
        </w:rPr>
        <w:t>a partir sete dessas colinas por configurarem pontos</w:t>
      </w:r>
      <w:r w:rsidR="00575012" w:rsidRPr="00A46338">
        <w:rPr>
          <w:rFonts w:ascii="Arial" w:hAnsi="Arial" w:cs="Arial"/>
          <w:i/>
          <w:sz w:val="24"/>
        </w:rPr>
        <w:t xml:space="preserve"> mirantes estratégicos, a saber:</w:t>
      </w:r>
    </w:p>
    <w:p w:rsidR="00AB7ACA" w:rsidRPr="00A46338" w:rsidRDefault="00697A48" w:rsidP="00A46338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6338">
        <w:rPr>
          <w:rFonts w:ascii="Arial" w:hAnsi="Arial" w:cs="Arial"/>
          <w:b/>
          <w:sz w:val="20"/>
          <w:szCs w:val="20"/>
        </w:rPr>
        <w:t>MAPA 1 :</w:t>
      </w:r>
      <w:r w:rsidR="00AB7ACA" w:rsidRPr="00A46338">
        <w:rPr>
          <w:rFonts w:ascii="Arial" w:hAnsi="Arial" w:cs="Arial"/>
          <w:b/>
          <w:sz w:val="20"/>
          <w:szCs w:val="20"/>
        </w:rPr>
        <w:t>Poligonal de Proteção Paisagística do Serro</w:t>
      </w:r>
      <w:r w:rsidRPr="00A46338">
        <w:rPr>
          <w:rFonts w:ascii="Arial" w:hAnsi="Arial" w:cs="Arial"/>
          <w:b/>
          <w:sz w:val="20"/>
          <w:szCs w:val="20"/>
        </w:rPr>
        <w:tab/>
      </w:r>
      <w:r w:rsidRPr="00A46338">
        <w:rPr>
          <w:rFonts w:ascii="Arial" w:hAnsi="Arial" w:cs="Arial"/>
          <w:b/>
          <w:sz w:val="20"/>
          <w:szCs w:val="20"/>
        </w:rPr>
        <w:tab/>
      </w:r>
      <w:r w:rsidRPr="00A46338">
        <w:rPr>
          <w:rFonts w:ascii="Arial" w:hAnsi="Arial" w:cs="Arial"/>
          <w:b/>
          <w:sz w:val="20"/>
          <w:szCs w:val="20"/>
        </w:rPr>
        <w:tab/>
      </w:r>
      <w:r w:rsidR="00AB7ACA" w:rsidRPr="00A46338">
        <w:rPr>
          <w:rFonts w:ascii="Arial" w:hAnsi="Arial" w:cs="Arial"/>
          <w:b/>
          <w:sz w:val="20"/>
          <w:szCs w:val="20"/>
        </w:rPr>
        <w:t>Fonte: autor</w:t>
      </w:r>
    </w:p>
    <w:p w:rsidR="00575012" w:rsidRPr="00A46338" w:rsidRDefault="00575012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</w:p>
    <w:p w:rsidR="00CF55B5" w:rsidRPr="00A46338" w:rsidRDefault="00CF55B5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tab/>
        <w:t xml:space="preserve">- Colina </w:t>
      </w:r>
      <w:r w:rsidR="00C91A64" w:rsidRPr="00A46338">
        <w:rPr>
          <w:rFonts w:ascii="Arial" w:hAnsi="Arial" w:cs="Arial"/>
          <w:sz w:val="24"/>
        </w:rPr>
        <w:t xml:space="preserve">Morro do Vento – 43º23’49,928” </w:t>
      </w:r>
      <w:proofErr w:type="gramStart"/>
      <w:r w:rsidR="00C91A64" w:rsidRPr="00A46338">
        <w:rPr>
          <w:rFonts w:ascii="Arial" w:hAnsi="Arial" w:cs="Arial"/>
          <w:sz w:val="24"/>
        </w:rPr>
        <w:t>O  /</w:t>
      </w:r>
      <w:proofErr w:type="gramEnd"/>
      <w:r w:rsidR="00C91A64" w:rsidRPr="00A46338">
        <w:rPr>
          <w:rFonts w:ascii="Arial" w:hAnsi="Arial" w:cs="Arial"/>
          <w:sz w:val="24"/>
        </w:rPr>
        <w:t xml:space="preserve"> 18º35’15,747”S</w:t>
      </w:r>
    </w:p>
    <w:p w:rsidR="00CF55B5" w:rsidRPr="00A46338" w:rsidRDefault="00C91A64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tab/>
        <w:t xml:space="preserve">- Colina da Cidade Nova – 43º23’19,441” </w:t>
      </w:r>
      <w:proofErr w:type="gramStart"/>
      <w:r w:rsidRPr="00A46338">
        <w:rPr>
          <w:rFonts w:ascii="Arial" w:hAnsi="Arial" w:cs="Arial"/>
          <w:sz w:val="24"/>
        </w:rPr>
        <w:t>O  /</w:t>
      </w:r>
      <w:proofErr w:type="gramEnd"/>
      <w:r w:rsidRPr="00A46338">
        <w:rPr>
          <w:rFonts w:ascii="Arial" w:hAnsi="Arial" w:cs="Arial"/>
          <w:sz w:val="24"/>
        </w:rPr>
        <w:t xml:space="preserve"> 18º35’13,423 S</w:t>
      </w:r>
    </w:p>
    <w:p w:rsidR="00CF55B5" w:rsidRPr="00A46338" w:rsidRDefault="00CF55B5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tab/>
        <w:t xml:space="preserve">- Colina </w:t>
      </w:r>
      <w:r w:rsidR="00C91A64" w:rsidRPr="00A46338">
        <w:rPr>
          <w:rFonts w:ascii="Arial" w:hAnsi="Arial" w:cs="Arial"/>
          <w:sz w:val="24"/>
        </w:rPr>
        <w:t xml:space="preserve">da Páscoa – 43º23’7,335” </w:t>
      </w:r>
      <w:proofErr w:type="gramStart"/>
      <w:r w:rsidR="00C91A64" w:rsidRPr="00A46338">
        <w:rPr>
          <w:rFonts w:ascii="Arial" w:hAnsi="Arial" w:cs="Arial"/>
          <w:sz w:val="24"/>
        </w:rPr>
        <w:t>O  /</w:t>
      </w:r>
      <w:proofErr w:type="gramEnd"/>
      <w:r w:rsidR="00C91A64" w:rsidRPr="00A46338">
        <w:rPr>
          <w:rFonts w:ascii="Arial" w:hAnsi="Arial" w:cs="Arial"/>
          <w:sz w:val="24"/>
        </w:rPr>
        <w:t xml:space="preserve">  18º35’46,215” S</w:t>
      </w:r>
    </w:p>
    <w:p w:rsidR="00CF55B5" w:rsidRPr="00A46338" w:rsidRDefault="00CF55B5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tab/>
        <w:t xml:space="preserve">- Colina </w:t>
      </w:r>
      <w:r w:rsidR="00C91A64" w:rsidRPr="00A46338">
        <w:rPr>
          <w:rFonts w:ascii="Arial" w:hAnsi="Arial" w:cs="Arial"/>
          <w:sz w:val="24"/>
        </w:rPr>
        <w:t xml:space="preserve">do Vigário – 43º22’36,675” </w:t>
      </w:r>
      <w:proofErr w:type="gramStart"/>
      <w:r w:rsidR="00C91A64" w:rsidRPr="00A46338">
        <w:rPr>
          <w:rFonts w:ascii="Arial" w:hAnsi="Arial" w:cs="Arial"/>
          <w:sz w:val="24"/>
        </w:rPr>
        <w:t>O  /</w:t>
      </w:r>
      <w:proofErr w:type="gramEnd"/>
      <w:r w:rsidR="00C91A64" w:rsidRPr="00A46338">
        <w:rPr>
          <w:rFonts w:ascii="Arial" w:hAnsi="Arial" w:cs="Arial"/>
          <w:sz w:val="24"/>
        </w:rPr>
        <w:t xml:space="preserve">  18º35’33,677” S</w:t>
      </w:r>
    </w:p>
    <w:p w:rsidR="00CF55B5" w:rsidRPr="00A46338" w:rsidRDefault="00CF55B5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tab/>
        <w:t xml:space="preserve">- Colina </w:t>
      </w:r>
      <w:r w:rsidR="00C91A64" w:rsidRPr="00A46338">
        <w:rPr>
          <w:rFonts w:ascii="Arial" w:hAnsi="Arial" w:cs="Arial"/>
          <w:sz w:val="24"/>
        </w:rPr>
        <w:t xml:space="preserve">Santo Antônio – 43º21’32,089” </w:t>
      </w:r>
      <w:proofErr w:type="gramStart"/>
      <w:r w:rsidR="00C91A64" w:rsidRPr="00A46338">
        <w:rPr>
          <w:rFonts w:ascii="Arial" w:hAnsi="Arial" w:cs="Arial"/>
          <w:sz w:val="24"/>
        </w:rPr>
        <w:t>O  /</w:t>
      </w:r>
      <w:proofErr w:type="gramEnd"/>
      <w:r w:rsidR="00C91A64" w:rsidRPr="00A46338">
        <w:rPr>
          <w:rFonts w:ascii="Arial" w:hAnsi="Arial" w:cs="Arial"/>
          <w:sz w:val="24"/>
        </w:rPr>
        <w:t xml:space="preserve">  18º36’47,34” S</w:t>
      </w:r>
    </w:p>
    <w:p w:rsidR="00CF55B5" w:rsidRPr="00A46338" w:rsidRDefault="00CF55B5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tab/>
        <w:t xml:space="preserve">- Colina </w:t>
      </w:r>
      <w:r w:rsidR="00C91A64" w:rsidRPr="00A46338">
        <w:rPr>
          <w:rFonts w:ascii="Arial" w:hAnsi="Arial" w:cs="Arial"/>
          <w:sz w:val="24"/>
        </w:rPr>
        <w:t>Machadinho – 43º23’37,974</w:t>
      </w:r>
      <w:r w:rsidR="00B830C6" w:rsidRPr="00A46338">
        <w:rPr>
          <w:rFonts w:ascii="Arial" w:hAnsi="Arial" w:cs="Arial"/>
          <w:sz w:val="24"/>
        </w:rPr>
        <w:t xml:space="preserve">” </w:t>
      </w:r>
      <w:proofErr w:type="gramStart"/>
      <w:r w:rsidR="00B830C6" w:rsidRPr="00A46338">
        <w:rPr>
          <w:rFonts w:ascii="Arial" w:hAnsi="Arial" w:cs="Arial"/>
          <w:sz w:val="24"/>
        </w:rPr>
        <w:t>O  /</w:t>
      </w:r>
      <w:proofErr w:type="gramEnd"/>
      <w:r w:rsidR="00B830C6" w:rsidRPr="00A46338">
        <w:rPr>
          <w:rFonts w:ascii="Arial" w:hAnsi="Arial" w:cs="Arial"/>
          <w:sz w:val="24"/>
        </w:rPr>
        <w:t xml:space="preserve">  18º37’2,804” S</w:t>
      </w:r>
    </w:p>
    <w:p w:rsidR="00CF55B5" w:rsidRPr="00A46338" w:rsidRDefault="00CF55B5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tab/>
        <w:t xml:space="preserve">- Colina </w:t>
      </w:r>
      <w:r w:rsidR="00C91A64" w:rsidRPr="00A46338">
        <w:rPr>
          <w:rFonts w:ascii="Arial" w:hAnsi="Arial" w:cs="Arial"/>
          <w:sz w:val="24"/>
        </w:rPr>
        <w:t xml:space="preserve">Senhora Aparecida </w:t>
      </w:r>
      <w:r w:rsidR="00B830C6" w:rsidRPr="00A46338">
        <w:rPr>
          <w:rFonts w:ascii="Arial" w:hAnsi="Arial" w:cs="Arial"/>
          <w:sz w:val="24"/>
        </w:rPr>
        <w:t xml:space="preserve">– 43º24’21,871” </w:t>
      </w:r>
      <w:proofErr w:type="gramStart"/>
      <w:r w:rsidR="00B830C6" w:rsidRPr="00A46338">
        <w:rPr>
          <w:rFonts w:ascii="Arial" w:hAnsi="Arial" w:cs="Arial"/>
          <w:sz w:val="24"/>
        </w:rPr>
        <w:t>O  /</w:t>
      </w:r>
      <w:proofErr w:type="gramEnd"/>
      <w:r w:rsidR="00B830C6" w:rsidRPr="00A46338">
        <w:rPr>
          <w:rFonts w:ascii="Arial" w:hAnsi="Arial" w:cs="Arial"/>
          <w:sz w:val="24"/>
        </w:rPr>
        <w:t xml:space="preserve">  18º35’41,701” S</w:t>
      </w:r>
    </w:p>
    <w:p w:rsidR="00CF55B5" w:rsidRPr="00A46338" w:rsidRDefault="00CF55B5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lastRenderedPageBreak/>
        <w:tab/>
      </w:r>
    </w:p>
    <w:p w:rsidR="004C312E" w:rsidRPr="00A46338" w:rsidRDefault="00AB7ACA" w:rsidP="00A46338">
      <w:pPr>
        <w:pStyle w:val="Recuodecorpodetexto3"/>
        <w:spacing w:line="360" w:lineRule="auto"/>
        <w:ind w:firstLine="425"/>
        <w:rPr>
          <w:rFonts w:ascii="Arial" w:hAnsi="Arial" w:cs="Arial"/>
          <w:sz w:val="24"/>
        </w:rPr>
      </w:pPr>
      <w:r w:rsidRPr="00A46338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A378BBB" wp14:editId="1FF87361">
            <wp:simplePos x="0" y="0"/>
            <wp:positionH relativeFrom="column">
              <wp:posOffset>169545</wp:posOffset>
            </wp:positionH>
            <wp:positionV relativeFrom="paragraph">
              <wp:posOffset>876300</wp:posOffset>
            </wp:positionV>
            <wp:extent cx="5324475" cy="266827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METRO SER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5B5" w:rsidRPr="00A46338">
        <w:rPr>
          <w:rFonts w:ascii="Arial" w:hAnsi="Arial" w:cs="Arial"/>
          <w:sz w:val="24"/>
        </w:rPr>
        <w:t xml:space="preserve">A </w:t>
      </w:r>
      <w:r w:rsidR="00CF55B5" w:rsidRPr="00A46338">
        <w:rPr>
          <w:rFonts w:ascii="Arial" w:hAnsi="Arial" w:cs="Arial"/>
          <w:i/>
          <w:sz w:val="24"/>
        </w:rPr>
        <w:t>poligonal de proteção paisagística</w:t>
      </w:r>
      <w:r w:rsidR="00CF55B5" w:rsidRPr="00A46338">
        <w:rPr>
          <w:rFonts w:ascii="Arial" w:hAnsi="Arial" w:cs="Arial"/>
          <w:sz w:val="24"/>
        </w:rPr>
        <w:t xml:space="preserve"> define seu conceito e espacializa </w:t>
      </w:r>
    </w:p>
    <w:p w:rsidR="00CF55B5" w:rsidRPr="00A46338" w:rsidRDefault="00CF55B5" w:rsidP="00A46338">
      <w:pPr>
        <w:pStyle w:val="Recuodecorpodetexto3"/>
        <w:spacing w:line="360" w:lineRule="auto"/>
        <w:ind w:firstLine="425"/>
        <w:rPr>
          <w:rFonts w:ascii="Arial" w:hAnsi="Arial" w:cs="Arial"/>
          <w:sz w:val="24"/>
        </w:rPr>
      </w:pPr>
      <w:r w:rsidRPr="00A46338">
        <w:rPr>
          <w:rFonts w:ascii="Arial" w:hAnsi="Arial" w:cs="Arial"/>
          <w:sz w:val="24"/>
        </w:rPr>
        <w:t>suas ações a partir dos seguintes aspectos:</w:t>
      </w:r>
    </w:p>
    <w:p w:rsidR="00575012" w:rsidRPr="00A46338" w:rsidRDefault="00697A48" w:rsidP="00A46338">
      <w:pPr>
        <w:pStyle w:val="Recuodecorpodetexto3"/>
        <w:spacing w:line="360" w:lineRule="auto"/>
        <w:rPr>
          <w:rFonts w:ascii="Arial" w:hAnsi="Arial" w:cs="Arial"/>
          <w:b/>
          <w:sz w:val="20"/>
          <w:szCs w:val="20"/>
        </w:rPr>
      </w:pPr>
      <w:r w:rsidRPr="00A46338">
        <w:rPr>
          <w:rFonts w:ascii="Arial" w:hAnsi="Arial" w:cs="Arial"/>
          <w:b/>
          <w:sz w:val="20"/>
          <w:szCs w:val="20"/>
        </w:rPr>
        <w:t xml:space="preserve">MAPA 2: </w:t>
      </w:r>
      <w:r w:rsidR="00AB7ACA" w:rsidRPr="00A46338">
        <w:rPr>
          <w:rFonts w:ascii="Arial" w:hAnsi="Arial" w:cs="Arial"/>
          <w:b/>
          <w:sz w:val="20"/>
          <w:szCs w:val="20"/>
        </w:rPr>
        <w:t>Poligonal de Proteção: C</w:t>
      </w:r>
      <w:r w:rsidRPr="00A46338">
        <w:rPr>
          <w:rFonts w:ascii="Arial" w:hAnsi="Arial" w:cs="Arial"/>
          <w:b/>
          <w:sz w:val="20"/>
          <w:szCs w:val="20"/>
        </w:rPr>
        <w:t xml:space="preserve">olinas e Espaços de Entorno    </w:t>
      </w:r>
      <w:r w:rsidR="00AB7ACA" w:rsidRPr="00A46338">
        <w:rPr>
          <w:rFonts w:ascii="Arial" w:hAnsi="Arial" w:cs="Arial"/>
          <w:b/>
          <w:sz w:val="20"/>
          <w:szCs w:val="20"/>
        </w:rPr>
        <w:t xml:space="preserve"> Fonte: Google Earth</w:t>
      </w:r>
    </w:p>
    <w:p w:rsidR="00CF55B5" w:rsidRPr="00A46338" w:rsidRDefault="00CF55B5" w:rsidP="00A46338">
      <w:pPr>
        <w:pStyle w:val="Recuodecorpodetexto3"/>
        <w:numPr>
          <w:ilvl w:val="0"/>
          <w:numId w:val="1"/>
        </w:numPr>
        <w:spacing w:after="0"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b/>
          <w:sz w:val="24"/>
          <w:szCs w:val="24"/>
        </w:rPr>
        <w:t>Colinas</w:t>
      </w:r>
      <w:r w:rsidRPr="00A46338">
        <w:rPr>
          <w:rFonts w:ascii="Arial" w:hAnsi="Arial" w:cs="Arial"/>
          <w:sz w:val="24"/>
          <w:szCs w:val="24"/>
        </w:rPr>
        <w:t>, espaços de visadas privilegiadas: áreas de ocupação urbana,</w:t>
      </w:r>
      <w:r w:rsidRPr="00A46338">
        <w:rPr>
          <w:rFonts w:ascii="Arial" w:hAnsi="Arial" w:cs="Arial"/>
          <w:sz w:val="24"/>
        </w:rPr>
        <w:t xml:space="preserve"> situadas em pontos mirantes no espaço urbano, que constituem ângulos de visada privilegiada da paisagem da cidade e da paisagem natural e que, por este motivo, devem determinar a adoção de parâmetros urbanísticos específicos destinados a permitir a fruição do bem cultural tombado ao longo desses ângulos de visadas;</w:t>
      </w:r>
    </w:p>
    <w:p w:rsidR="00D14159" w:rsidRPr="00A46338" w:rsidRDefault="002F3C77" w:rsidP="00A46338">
      <w:pPr>
        <w:pStyle w:val="Recuodecorpodetexto3"/>
        <w:numPr>
          <w:ilvl w:val="0"/>
          <w:numId w:val="1"/>
        </w:numPr>
        <w:spacing w:after="0"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b/>
          <w:sz w:val="24"/>
          <w:szCs w:val="24"/>
        </w:rPr>
        <w:t>Espaços de Entorno</w:t>
      </w:r>
      <w:r w:rsidR="00CF55B5" w:rsidRPr="00A46338">
        <w:rPr>
          <w:rFonts w:ascii="Arial" w:hAnsi="Arial" w:cs="Arial"/>
          <w:sz w:val="24"/>
          <w:szCs w:val="24"/>
        </w:rPr>
        <w:t>,</w:t>
      </w:r>
      <w:r w:rsidR="00D14159" w:rsidRPr="00A46338">
        <w:rPr>
          <w:rFonts w:ascii="Arial" w:hAnsi="Arial" w:cs="Arial"/>
          <w:sz w:val="24"/>
          <w:szCs w:val="24"/>
        </w:rPr>
        <w:t>o conjunto das sete Colinas com o V</w:t>
      </w:r>
      <w:r w:rsidR="00D14159" w:rsidRPr="00A46338">
        <w:rPr>
          <w:rFonts w:ascii="Arial" w:hAnsi="Arial" w:cs="Arial"/>
          <w:sz w:val="24"/>
        </w:rPr>
        <w:t>ale dos Córregos do Lucas e do Quatro Vinténs</w:t>
      </w:r>
      <w:r w:rsidR="00CF55B5" w:rsidRPr="00A46338">
        <w:rPr>
          <w:rFonts w:ascii="Arial" w:hAnsi="Arial" w:cs="Arial"/>
          <w:sz w:val="24"/>
          <w:szCs w:val="24"/>
        </w:rPr>
        <w:t xml:space="preserve"> apresenta </w:t>
      </w:r>
      <w:r w:rsidRPr="00A46338">
        <w:rPr>
          <w:rFonts w:ascii="Arial" w:hAnsi="Arial" w:cs="Arial"/>
          <w:sz w:val="24"/>
          <w:szCs w:val="24"/>
        </w:rPr>
        <w:t>ocupação consolidada</w:t>
      </w:r>
      <w:r w:rsidR="00CF55B5" w:rsidRPr="00A46338">
        <w:rPr>
          <w:rFonts w:ascii="Arial" w:hAnsi="Arial" w:cs="Arial"/>
          <w:sz w:val="24"/>
          <w:szCs w:val="24"/>
        </w:rPr>
        <w:t xml:space="preserve"> e </w:t>
      </w:r>
      <w:r w:rsidR="00D14159" w:rsidRPr="00A46338">
        <w:rPr>
          <w:rFonts w:ascii="Arial" w:hAnsi="Arial" w:cs="Arial"/>
          <w:sz w:val="24"/>
          <w:szCs w:val="24"/>
        </w:rPr>
        <w:t xml:space="preserve">heterogênea </w:t>
      </w:r>
      <w:r w:rsidR="00CF55B5" w:rsidRPr="00A46338">
        <w:rPr>
          <w:rFonts w:ascii="Arial" w:hAnsi="Arial" w:cs="Arial"/>
          <w:sz w:val="24"/>
          <w:szCs w:val="24"/>
        </w:rPr>
        <w:t>conforma</w:t>
      </w:r>
      <w:r w:rsidR="00D14159" w:rsidRPr="00A46338">
        <w:rPr>
          <w:rFonts w:ascii="Arial" w:hAnsi="Arial" w:cs="Arial"/>
          <w:sz w:val="24"/>
          <w:szCs w:val="24"/>
        </w:rPr>
        <w:t>ndo</w:t>
      </w:r>
      <w:r w:rsidR="00CF55B5" w:rsidRPr="00A46338">
        <w:rPr>
          <w:rFonts w:ascii="Arial" w:hAnsi="Arial" w:cs="Arial"/>
          <w:sz w:val="24"/>
          <w:szCs w:val="24"/>
        </w:rPr>
        <w:t xml:space="preserve"> cenário urbano variado onde se localizam ambiências e eixos de visada</w:t>
      </w:r>
      <w:r w:rsidR="00D14159" w:rsidRPr="00A46338">
        <w:rPr>
          <w:rFonts w:ascii="Arial" w:hAnsi="Arial" w:cs="Arial"/>
          <w:sz w:val="24"/>
          <w:szCs w:val="24"/>
        </w:rPr>
        <w:t>s na</w:t>
      </w:r>
      <w:r w:rsidR="00CF55B5" w:rsidRPr="00A46338">
        <w:rPr>
          <w:rFonts w:ascii="Arial" w:hAnsi="Arial" w:cs="Arial"/>
          <w:sz w:val="24"/>
          <w:szCs w:val="24"/>
        </w:rPr>
        <w:t xml:space="preserve"> interação da paisagem construída e da paisagem natural,</w:t>
      </w:r>
    </w:p>
    <w:p w:rsidR="004C0621" w:rsidRPr="00A46338" w:rsidRDefault="002F3C77" w:rsidP="00A46338">
      <w:pPr>
        <w:pStyle w:val="Recuodecorpodetexto3"/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>Os Espaços de Entorno</w:t>
      </w:r>
      <w:r w:rsidR="00CF55B5" w:rsidRPr="00A46338">
        <w:rPr>
          <w:rFonts w:ascii="Arial" w:hAnsi="Arial" w:cs="Arial"/>
          <w:sz w:val="24"/>
          <w:szCs w:val="24"/>
        </w:rPr>
        <w:t xml:space="preserve"> influencia</w:t>
      </w:r>
      <w:r w:rsidR="00D14159" w:rsidRPr="00A46338">
        <w:rPr>
          <w:rFonts w:ascii="Arial" w:hAnsi="Arial" w:cs="Arial"/>
          <w:sz w:val="24"/>
          <w:szCs w:val="24"/>
        </w:rPr>
        <w:t>m</w:t>
      </w:r>
      <w:r w:rsidR="00CF55B5" w:rsidRPr="00A46338">
        <w:rPr>
          <w:rFonts w:ascii="Arial" w:hAnsi="Arial" w:cs="Arial"/>
          <w:sz w:val="24"/>
          <w:szCs w:val="24"/>
        </w:rPr>
        <w:t xml:space="preserve"> e vincula</w:t>
      </w:r>
      <w:r w:rsidR="00D14159" w:rsidRPr="00A46338">
        <w:rPr>
          <w:rFonts w:ascii="Arial" w:hAnsi="Arial" w:cs="Arial"/>
          <w:sz w:val="24"/>
          <w:szCs w:val="24"/>
        </w:rPr>
        <w:t>m</w:t>
      </w:r>
      <w:r w:rsidR="00CF55B5" w:rsidRPr="00A46338">
        <w:rPr>
          <w:rFonts w:ascii="Arial" w:hAnsi="Arial" w:cs="Arial"/>
          <w:sz w:val="24"/>
          <w:szCs w:val="24"/>
        </w:rPr>
        <w:t>-se diretamente</w:t>
      </w:r>
      <w:r w:rsidR="00D14159" w:rsidRPr="00A46338">
        <w:rPr>
          <w:rFonts w:ascii="Arial" w:hAnsi="Arial" w:cs="Arial"/>
          <w:sz w:val="24"/>
          <w:szCs w:val="24"/>
        </w:rPr>
        <w:t>,</w:t>
      </w:r>
      <w:r w:rsidR="00CF55B5" w:rsidRPr="00A46338">
        <w:rPr>
          <w:rFonts w:ascii="Arial" w:hAnsi="Arial" w:cs="Arial"/>
          <w:sz w:val="24"/>
          <w:szCs w:val="24"/>
        </w:rPr>
        <w:t xml:space="preserve"> sob o aspecto visual e ambiental</w:t>
      </w:r>
      <w:r w:rsidR="00D14159" w:rsidRPr="00A46338">
        <w:rPr>
          <w:rFonts w:ascii="Arial" w:hAnsi="Arial" w:cs="Arial"/>
          <w:sz w:val="24"/>
          <w:szCs w:val="24"/>
        </w:rPr>
        <w:t>,</w:t>
      </w:r>
      <w:r w:rsidR="00CF55B5" w:rsidRPr="00A46338">
        <w:rPr>
          <w:rFonts w:ascii="Arial" w:hAnsi="Arial" w:cs="Arial"/>
          <w:sz w:val="24"/>
          <w:szCs w:val="24"/>
        </w:rPr>
        <w:t xml:space="preserve">ao espaço simbólico que </w:t>
      </w:r>
      <w:r w:rsidR="00D14159" w:rsidRPr="00A46338">
        <w:rPr>
          <w:rFonts w:ascii="Arial" w:hAnsi="Arial" w:cs="Arial"/>
          <w:sz w:val="24"/>
          <w:szCs w:val="24"/>
        </w:rPr>
        <w:t>polarizaas setes</w:t>
      </w:r>
      <w:r w:rsidR="00CF55B5" w:rsidRPr="00A46338">
        <w:rPr>
          <w:rFonts w:ascii="Arial" w:hAnsi="Arial" w:cs="Arial"/>
          <w:sz w:val="24"/>
          <w:szCs w:val="24"/>
        </w:rPr>
        <w:t xml:space="preserve"> Colinas. </w:t>
      </w:r>
      <w:r w:rsidR="0098160C" w:rsidRPr="00A46338">
        <w:rPr>
          <w:rFonts w:ascii="Arial" w:hAnsi="Arial" w:cs="Arial"/>
          <w:sz w:val="24"/>
          <w:szCs w:val="24"/>
        </w:rPr>
        <w:t xml:space="preserve">Os Espaços de Entorno são subdivididos em: </w:t>
      </w:r>
    </w:p>
    <w:p w:rsidR="004C0621" w:rsidRPr="00A46338" w:rsidRDefault="0098160C" w:rsidP="00A46338">
      <w:pPr>
        <w:pStyle w:val="Recuodecorpodetexto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A46338">
        <w:rPr>
          <w:rFonts w:ascii="Arial" w:hAnsi="Arial" w:cs="Arial"/>
          <w:sz w:val="24"/>
          <w:szCs w:val="24"/>
        </w:rPr>
        <w:t>Área de Proteção do</w:t>
      </w:r>
      <w:r w:rsidR="004C0621" w:rsidRPr="00A46338">
        <w:rPr>
          <w:rFonts w:ascii="Arial" w:hAnsi="Arial" w:cs="Arial"/>
          <w:sz w:val="24"/>
          <w:szCs w:val="24"/>
        </w:rPr>
        <w:t xml:space="preserve"> Entorno Interna da Poligonal;</w:t>
      </w:r>
    </w:p>
    <w:p w:rsidR="00CF55B5" w:rsidRPr="00A46338" w:rsidRDefault="0098160C" w:rsidP="00A46338">
      <w:pPr>
        <w:pStyle w:val="Recuodecorpodetexto3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A46338">
        <w:rPr>
          <w:rFonts w:ascii="Arial" w:hAnsi="Arial" w:cs="Arial"/>
          <w:sz w:val="24"/>
          <w:szCs w:val="24"/>
        </w:rPr>
        <w:t>Área de Proteção do Entorno Externo da Poligonal.</w:t>
      </w:r>
    </w:p>
    <w:p w:rsidR="00CF55B5" w:rsidRPr="00A46338" w:rsidRDefault="00CF55B5" w:rsidP="00A46338">
      <w:pPr>
        <w:pStyle w:val="Textodenotaderodap"/>
        <w:spacing w:line="360" w:lineRule="auto"/>
        <w:ind w:firstLine="283"/>
        <w:jc w:val="both"/>
        <w:rPr>
          <w:rFonts w:ascii="Arial" w:hAnsi="Arial" w:cs="Arial"/>
          <w:sz w:val="24"/>
        </w:rPr>
      </w:pPr>
    </w:p>
    <w:p w:rsidR="00CF55B5" w:rsidRPr="00A46338" w:rsidRDefault="00CF55B5" w:rsidP="00A46338">
      <w:pPr>
        <w:pStyle w:val="PargrafodaLista"/>
        <w:autoSpaceDE w:val="0"/>
        <w:autoSpaceDN w:val="0"/>
        <w:adjustRightInd w:val="0"/>
        <w:spacing w:line="360" w:lineRule="auto"/>
        <w:ind w:left="1134"/>
        <w:jc w:val="both"/>
        <w:rPr>
          <w:rFonts w:ascii="Arial" w:hAnsi="Arial" w:cs="Arial"/>
        </w:rPr>
      </w:pPr>
      <w:r w:rsidRPr="00A46338">
        <w:rPr>
          <w:rFonts w:ascii="Arial" w:hAnsi="Arial" w:cs="Arial"/>
          <w:sz w:val="24"/>
          <w:szCs w:val="24"/>
        </w:rPr>
        <w:lastRenderedPageBreak/>
        <w:t xml:space="preserve">Na definição da proteção dos Espaços de Entorno, a perspectiva de múltiplos olhares sobre a </w:t>
      </w:r>
      <w:r w:rsidR="00BD359B" w:rsidRPr="00A46338">
        <w:rPr>
          <w:rFonts w:ascii="Arial" w:hAnsi="Arial" w:cs="Arial"/>
          <w:sz w:val="24"/>
          <w:szCs w:val="24"/>
        </w:rPr>
        <w:t>paisagem</w:t>
      </w:r>
      <w:r w:rsidR="004C0621" w:rsidRPr="00A46338">
        <w:rPr>
          <w:rFonts w:ascii="Arial" w:hAnsi="Arial" w:cs="Arial"/>
          <w:sz w:val="24"/>
          <w:szCs w:val="24"/>
        </w:rPr>
        <w:t xml:space="preserve"> </w:t>
      </w:r>
      <w:r w:rsidRPr="00A46338">
        <w:rPr>
          <w:rFonts w:ascii="Arial" w:hAnsi="Arial" w:cs="Arial"/>
          <w:sz w:val="24"/>
          <w:szCs w:val="24"/>
        </w:rPr>
        <w:t xml:space="preserve">ultrapassa o levantamento casa por casa, lote por lote, e registra o conjunto de seu cenário ambiental, meio edificado e meio natural, que se configura por suas especificidades internas e, ao mesmo tempo, como referência externa, quando se atravessa a cidade. </w:t>
      </w:r>
    </w:p>
    <w:p w:rsidR="00CF55B5" w:rsidRPr="00A46338" w:rsidRDefault="00CF55B5" w:rsidP="00A46338">
      <w:pPr>
        <w:pStyle w:val="Recuodecorpodetexto3"/>
        <w:spacing w:after="0" w:line="360" w:lineRule="auto"/>
        <w:ind w:left="2563"/>
        <w:jc w:val="right"/>
        <w:rPr>
          <w:rFonts w:ascii="Arial" w:hAnsi="Arial" w:cs="Arial"/>
          <w:sz w:val="20"/>
          <w:szCs w:val="20"/>
        </w:rPr>
      </w:pPr>
    </w:p>
    <w:p w:rsidR="00CF55B5" w:rsidRPr="00A46338" w:rsidRDefault="00CF55B5" w:rsidP="00A4633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b/>
          <w:sz w:val="24"/>
          <w:szCs w:val="24"/>
        </w:rPr>
        <w:t>Recuperação ambiental e paisagística do patrimônio natural</w:t>
      </w:r>
      <w:r w:rsidRPr="00A46338">
        <w:rPr>
          <w:rFonts w:ascii="Arial" w:hAnsi="Arial" w:cs="Arial"/>
          <w:sz w:val="24"/>
          <w:szCs w:val="24"/>
        </w:rPr>
        <w:t xml:space="preserve"> – para </w:t>
      </w:r>
      <w:r w:rsidR="00BD359B" w:rsidRPr="00A46338">
        <w:rPr>
          <w:rFonts w:ascii="Arial" w:hAnsi="Arial" w:cs="Arial"/>
          <w:sz w:val="24"/>
          <w:szCs w:val="24"/>
        </w:rPr>
        <w:t>a Poligonal de Proteção Paisagística</w:t>
      </w:r>
      <w:r w:rsidRPr="00A46338">
        <w:rPr>
          <w:rFonts w:ascii="Arial" w:hAnsi="Arial" w:cs="Arial"/>
          <w:sz w:val="24"/>
          <w:szCs w:val="24"/>
        </w:rPr>
        <w:t xml:space="preserve"> </w:t>
      </w:r>
      <w:r w:rsidR="00BD359B" w:rsidRPr="00A46338">
        <w:rPr>
          <w:rFonts w:ascii="Arial" w:hAnsi="Arial" w:cs="Arial"/>
          <w:sz w:val="24"/>
          <w:szCs w:val="24"/>
        </w:rPr>
        <w:t xml:space="preserve">e seu entorno </w:t>
      </w:r>
      <w:r w:rsidRPr="00A46338">
        <w:rPr>
          <w:rFonts w:ascii="Arial" w:hAnsi="Arial" w:cs="Arial"/>
          <w:sz w:val="24"/>
          <w:szCs w:val="24"/>
        </w:rPr>
        <w:t>devem-se adotar métodos de trabalho condizentes e harmônicos com a paisagem natural d</w:t>
      </w:r>
      <w:r w:rsidR="00DC4911" w:rsidRPr="00A46338">
        <w:rPr>
          <w:rFonts w:ascii="Arial" w:hAnsi="Arial" w:cs="Arial"/>
          <w:sz w:val="24"/>
          <w:szCs w:val="24"/>
        </w:rPr>
        <w:t>o</w:t>
      </w:r>
      <w:r w:rsidR="00BD359B" w:rsidRPr="00A46338">
        <w:rPr>
          <w:rFonts w:ascii="Arial" w:hAnsi="Arial" w:cs="Arial"/>
          <w:sz w:val="24"/>
          <w:szCs w:val="24"/>
        </w:rPr>
        <w:t xml:space="preserve"> </w:t>
      </w:r>
      <w:r w:rsidRPr="00A46338">
        <w:rPr>
          <w:rFonts w:ascii="Arial" w:hAnsi="Arial" w:cs="Arial"/>
          <w:sz w:val="24"/>
          <w:szCs w:val="24"/>
        </w:rPr>
        <w:t>Serro, utilizando-se insumos típicos desse ambiente. A área deverá ser objeto de plano diretor específico que contenha as diretrizes e medidas destinadas à preservação histórico-paisagística e ambiental, implementação, conservação e manutenção dos equipamentos, bem como das áreas verdes a serem recuperadas.</w:t>
      </w:r>
    </w:p>
    <w:p w:rsidR="00CF55B5" w:rsidRPr="00A46338" w:rsidRDefault="002F3C77" w:rsidP="00A4633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>O Perímetro de T</w:t>
      </w:r>
      <w:r w:rsidR="00CF55B5" w:rsidRPr="00A46338">
        <w:rPr>
          <w:rFonts w:ascii="Arial" w:hAnsi="Arial" w:cs="Arial"/>
          <w:sz w:val="24"/>
          <w:szCs w:val="24"/>
        </w:rPr>
        <w:t>ombamento</w:t>
      </w:r>
      <w:r w:rsidR="00BD359B" w:rsidRPr="00A46338">
        <w:rPr>
          <w:rFonts w:ascii="Arial" w:hAnsi="Arial" w:cs="Arial"/>
          <w:sz w:val="24"/>
          <w:szCs w:val="24"/>
        </w:rPr>
        <w:t xml:space="preserve"> do IPHAN e a Poligonal de Preservação Paisagística</w:t>
      </w:r>
      <w:r w:rsidR="00CF55B5" w:rsidRPr="00A46338">
        <w:rPr>
          <w:rFonts w:ascii="Arial" w:hAnsi="Arial" w:cs="Arial"/>
          <w:sz w:val="24"/>
          <w:szCs w:val="24"/>
        </w:rPr>
        <w:t xml:space="preserve"> constituem, juntos, um instrumental que amplia o conceito de Zoneamento de Proteção Cultural estabelecido pelo PDP. Esses estabelecem uma nova base para a preservação, conservação e proteção da paisagem cultural de Serro, pois instigam a uma relação contemporânea entre técnica - instrumental criado, e os cidadãos – sujeitos históricos, identitários e relacionais, pois outorga ao mundo vivido (empírico) grande fomento à experiência no espaço vivencial (cultura e cidade) – a paisagem cultural de Serro, que deve ser instituída na plenitude da relação de seu ambiente natural e seu ambiente antrópico. </w:t>
      </w:r>
    </w:p>
    <w:p w:rsidR="004C312E" w:rsidRPr="00A46338" w:rsidRDefault="004C312E" w:rsidP="00A4633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12E" w:rsidRPr="00A46338" w:rsidRDefault="004C312E" w:rsidP="00A4633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312E" w:rsidRPr="00A46338" w:rsidRDefault="004C312E" w:rsidP="00A4633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48000" behindDoc="0" locked="0" layoutInCell="1" allowOverlap="1" wp14:anchorId="196F200A" wp14:editId="572CE444">
            <wp:simplePos x="0" y="0"/>
            <wp:positionH relativeFrom="column">
              <wp:posOffset>114300</wp:posOffset>
            </wp:positionH>
            <wp:positionV relativeFrom="paragraph">
              <wp:posOffset>2467610</wp:posOffset>
            </wp:positionV>
            <wp:extent cx="5399405" cy="469265"/>
            <wp:effectExtent l="0" t="0" r="0" b="698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METRO DE TOMBAMENTO IPHAN_LEGEND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10" b="44219"/>
                    <a:stretch/>
                  </pic:blipFill>
                  <pic:spPr bwMode="auto">
                    <a:xfrm>
                      <a:off x="0" y="0"/>
                      <a:ext cx="5399405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4633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2096" behindDoc="0" locked="0" layoutInCell="1" allowOverlap="1" wp14:anchorId="703DED3A" wp14:editId="12C2B2D3">
            <wp:simplePos x="0" y="0"/>
            <wp:positionH relativeFrom="column">
              <wp:posOffset>110490</wp:posOffset>
            </wp:positionH>
            <wp:positionV relativeFrom="paragraph">
              <wp:posOffset>-471170</wp:posOffset>
            </wp:positionV>
            <wp:extent cx="5400675" cy="2943225"/>
            <wp:effectExtent l="0" t="0" r="9525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METRO DE TOMBAMENTO IPH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A48" w:rsidRPr="00A46338">
        <w:rPr>
          <w:rFonts w:ascii="Arial" w:hAnsi="Arial" w:cs="Arial"/>
          <w:b/>
          <w:sz w:val="20"/>
          <w:szCs w:val="20"/>
        </w:rPr>
        <w:t xml:space="preserve">MAPA 3: </w:t>
      </w:r>
      <w:r w:rsidRPr="00A46338">
        <w:rPr>
          <w:rFonts w:ascii="Arial" w:hAnsi="Arial" w:cs="Arial"/>
          <w:b/>
          <w:sz w:val="20"/>
          <w:szCs w:val="20"/>
        </w:rPr>
        <w:t>Perímetro de Tombamento</w:t>
      </w:r>
      <w:r w:rsidR="00697A48" w:rsidRPr="00A46338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</w:t>
      </w:r>
      <w:r w:rsidRPr="00A46338">
        <w:rPr>
          <w:rFonts w:ascii="Arial" w:hAnsi="Arial" w:cs="Arial"/>
          <w:b/>
          <w:sz w:val="20"/>
          <w:szCs w:val="20"/>
        </w:rPr>
        <w:t>Fonte: IPHAN</w:t>
      </w:r>
    </w:p>
    <w:p w:rsidR="0098160C" w:rsidRPr="00A46338" w:rsidRDefault="00CF55B5" w:rsidP="00A4633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>Serro tem last</w:t>
      </w:r>
      <w:r w:rsidR="00DC4911" w:rsidRPr="00A46338">
        <w:rPr>
          <w:rFonts w:ascii="Arial" w:hAnsi="Arial" w:cs="Arial"/>
          <w:sz w:val="24"/>
          <w:szCs w:val="24"/>
        </w:rPr>
        <w:t>ro cultural por estar alicerçado</w:t>
      </w:r>
      <w:r w:rsidRPr="00A46338">
        <w:rPr>
          <w:rFonts w:ascii="Arial" w:hAnsi="Arial" w:cs="Arial"/>
          <w:sz w:val="24"/>
          <w:szCs w:val="24"/>
        </w:rPr>
        <w:t>, desde seus primórdios, no seu patrimônio arquitetônico, no seu patrimônio natural e no seu patrimônio humano, que, em conjunto garantem a u</w:t>
      </w:r>
      <w:r w:rsidR="00DC4911" w:rsidRPr="00A46338">
        <w:rPr>
          <w:rFonts w:ascii="Arial" w:hAnsi="Arial" w:cs="Arial"/>
          <w:sz w:val="24"/>
          <w:szCs w:val="24"/>
        </w:rPr>
        <w:t>nidade da paisagem cultural da C</w:t>
      </w:r>
      <w:r w:rsidRPr="00A46338">
        <w:rPr>
          <w:rFonts w:ascii="Arial" w:hAnsi="Arial" w:cs="Arial"/>
          <w:sz w:val="24"/>
          <w:szCs w:val="24"/>
        </w:rPr>
        <w:t>idade - intento de preservação, permanência, mem</w:t>
      </w:r>
      <w:r w:rsidR="00DC4911" w:rsidRPr="00A46338">
        <w:rPr>
          <w:rFonts w:ascii="Arial" w:hAnsi="Arial" w:cs="Arial"/>
          <w:sz w:val="24"/>
          <w:szCs w:val="24"/>
        </w:rPr>
        <w:t>ória e proj</w:t>
      </w:r>
      <w:r w:rsidRPr="00A46338">
        <w:rPr>
          <w:rFonts w:ascii="Arial" w:hAnsi="Arial" w:cs="Arial"/>
          <w:sz w:val="24"/>
          <w:szCs w:val="24"/>
        </w:rPr>
        <w:t>eção do cidadão serrano no seu tempo vivido, no seu espaço vivencial e em seus aspectos fundamentalmente históri</w:t>
      </w:r>
      <w:r w:rsidR="00697A48" w:rsidRPr="00A46338">
        <w:rPr>
          <w:rFonts w:ascii="Arial" w:hAnsi="Arial" w:cs="Arial"/>
          <w:sz w:val="24"/>
          <w:szCs w:val="24"/>
        </w:rPr>
        <w:t xml:space="preserve">co, identitário e relacional.  </w:t>
      </w: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63D0" w:rsidRPr="00A46338" w:rsidRDefault="005B63D0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D359B" w:rsidRPr="00A46338" w:rsidRDefault="00BD359B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46338">
        <w:rPr>
          <w:rFonts w:ascii="Arial" w:hAnsi="Arial" w:cs="Arial"/>
          <w:b/>
          <w:sz w:val="24"/>
          <w:szCs w:val="24"/>
        </w:rPr>
        <w:t xml:space="preserve">II - </w:t>
      </w:r>
      <w:r w:rsidR="00B22B64" w:rsidRPr="00A46338">
        <w:rPr>
          <w:rFonts w:ascii="Arial" w:hAnsi="Arial" w:cs="Arial"/>
          <w:b/>
          <w:sz w:val="24"/>
          <w:szCs w:val="24"/>
        </w:rPr>
        <w:t xml:space="preserve">POLIGONAL DE PROTEÇÃO </w:t>
      </w:r>
      <w:r w:rsidRPr="00A46338">
        <w:rPr>
          <w:rFonts w:ascii="Arial" w:hAnsi="Arial" w:cs="Arial"/>
          <w:b/>
          <w:sz w:val="24"/>
          <w:szCs w:val="24"/>
        </w:rPr>
        <w:t>PAISAGÍSTICA</w:t>
      </w:r>
      <w:r w:rsidR="0098160C" w:rsidRPr="00A46338">
        <w:rPr>
          <w:rFonts w:ascii="Arial" w:hAnsi="Arial" w:cs="Arial"/>
          <w:b/>
          <w:sz w:val="24"/>
          <w:szCs w:val="24"/>
        </w:rPr>
        <w:t xml:space="preserve"> </w:t>
      </w:r>
      <w:r w:rsidR="00B22B64" w:rsidRPr="00A46338">
        <w:rPr>
          <w:rFonts w:ascii="Arial" w:hAnsi="Arial" w:cs="Arial"/>
          <w:b/>
          <w:sz w:val="24"/>
          <w:szCs w:val="24"/>
        </w:rPr>
        <w:t>E A ÁREA DE INFLUÊNCIA DIRETA DA MINERADORA</w:t>
      </w:r>
    </w:p>
    <w:p w:rsidR="00CF0E0A" w:rsidRPr="00A46338" w:rsidRDefault="00CF0E0A" w:rsidP="00A4633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ab/>
        <w:t>Analisando legislação vigente, estudos ambientais e a paisagem cultural do Serro, temos</w:t>
      </w:r>
      <w:r w:rsidR="00A46338" w:rsidRPr="00A46338">
        <w:rPr>
          <w:rFonts w:ascii="Arial" w:hAnsi="Arial" w:cs="Arial"/>
          <w:sz w:val="24"/>
          <w:szCs w:val="24"/>
        </w:rPr>
        <w:t>:</w:t>
      </w:r>
    </w:p>
    <w:p w:rsidR="00711C48" w:rsidRPr="00A46338" w:rsidRDefault="00711C48" w:rsidP="00A46338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>A Portaria nº 127 IPHAN</w:t>
      </w:r>
      <w:r w:rsidRPr="00A46338">
        <w:rPr>
          <w:rFonts w:ascii="Arial" w:hAnsi="Arial" w:cs="Arial"/>
          <w:b/>
          <w:sz w:val="24"/>
          <w:szCs w:val="24"/>
        </w:rPr>
        <w:t xml:space="preserve">, de </w:t>
      </w:r>
      <w:r w:rsidRPr="00A46338">
        <w:rPr>
          <w:rFonts w:ascii="Arial" w:hAnsi="Arial" w:cs="Arial"/>
          <w:sz w:val="24"/>
          <w:szCs w:val="24"/>
        </w:rPr>
        <w:t>30 de abril de 2009, dentre outras considerações, entende que a conceituação da Paisagem Cultural Brasileira fundamenta-se na Constituição da República Federativa do Brasil de 1988, segundo a qual o patrimônio cultural é formado por bens de natureza material e imaterial, tomados individualmente ou em conjunto, portadores de referência à identidade, à ação, à memória dos diferentes grupos formadores da sociedade brasileira, nos quais se incluem as formas de expressão, os modos de criar, fazer e viver, as criações científicas, artísticas e tecnológicas, as obras, objetos, documentos, edificações e demais espaços destinados às manifestações artístico-culturais, os conjuntos urbanos e sítios de valor histórico, paisagístico, artístico, arqueológico, paleontológico, ecológico e científico; resolve: estabelecer a chancela da Paisagem Cultural Brasileira.</w:t>
      </w:r>
    </w:p>
    <w:p w:rsidR="00711C48" w:rsidRPr="00A46338" w:rsidRDefault="00711C48" w:rsidP="00A4633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11C48" w:rsidRPr="00A46338" w:rsidRDefault="00711C48" w:rsidP="00A46338">
      <w:pPr>
        <w:pStyle w:val="PargrafodaLista"/>
        <w:numPr>
          <w:ilvl w:val="2"/>
          <w:numId w:val="7"/>
        </w:numPr>
        <w:tabs>
          <w:tab w:val="left" w:pos="1418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>Art. 1º. Paisagem Cultural Brasileira é uma porção peculiar do território nacional, representativa do processo de interação do homem com o meio natural, à qual a vida e a ciência humana imprimiram marcas ou atribuíram valores.</w:t>
      </w:r>
    </w:p>
    <w:p w:rsidR="00711C48" w:rsidRPr="00A46338" w:rsidRDefault="00711C48" w:rsidP="00A4633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97A48" w:rsidRPr="00A46338" w:rsidRDefault="005B63D0" w:rsidP="00A46338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 xml:space="preserve">O Estudo de Impacto Ambiental realizado pelo grupo </w:t>
      </w:r>
      <w:proofErr w:type="spellStart"/>
      <w:r w:rsidRPr="00A46338">
        <w:rPr>
          <w:rFonts w:ascii="Arial" w:hAnsi="Arial" w:cs="Arial"/>
          <w:sz w:val="24"/>
          <w:szCs w:val="24"/>
        </w:rPr>
        <w:t>Grupo</w:t>
      </w:r>
      <w:proofErr w:type="spellEnd"/>
      <w:r w:rsidRPr="00A463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46338">
        <w:rPr>
          <w:rFonts w:ascii="Arial" w:hAnsi="Arial" w:cs="Arial"/>
          <w:sz w:val="24"/>
          <w:szCs w:val="24"/>
        </w:rPr>
        <w:t>Arcadis</w:t>
      </w:r>
      <w:proofErr w:type="spellEnd"/>
      <w:r w:rsidRPr="00A46338">
        <w:rPr>
          <w:rFonts w:ascii="Arial" w:hAnsi="Arial" w:cs="Arial"/>
          <w:sz w:val="24"/>
          <w:szCs w:val="24"/>
        </w:rPr>
        <w:t xml:space="preserve"> Logos para a mineradora da Anglo Gold no Serro determina</w:t>
      </w:r>
      <w:r w:rsidR="00CF0E0A" w:rsidRPr="00A46338">
        <w:rPr>
          <w:rFonts w:ascii="Arial" w:hAnsi="Arial" w:cs="Arial"/>
          <w:sz w:val="24"/>
          <w:szCs w:val="24"/>
        </w:rPr>
        <w:t xml:space="preserve">, no </w:t>
      </w:r>
      <w:r w:rsidRPr="00A46338">
        <w:rPr>
          <w:rFonts w:ascii="Arial" w:hAnsi="Arial" w:cs="Arial"/>
          <w:sz w:val="24"/>
          <w:szCs w:val="24"/>
        </w:rPr>
        <w:t xml:space="preserve">MAPA </w:t>
      </w:r>
      <w:r w:rsidR="00CF0E0A" w:rsidRPr="00A46338">
        <w:rPr>
          <w:rFonts w:ascii="Arial" w:hAnsi="Arial" w:cs="Arial"/>
          <w:sz w:val="24"/>
          <w:szCs w:val="24"/>
        </w:rPr>
        <w:t>4, a</w:t>
      </w:r>
      <w:r w:rsidRPr="00A46338">
        <w:rPr>
          <w:rFonts w:ascii="Arial" w:hAnsi="Arial" w:cs="Arial"/>
          <w:sz w:val="24"/>
          <w:szCs w:val="24"/>
        </w:rPr>
        <w:t xml:space="preserve"> localização da Área de Influência Direta e Indireta da extração </w:t>
      </w:r>
      <w:r w:rsidR="00711C48" w:rsidRPr="00A46338">
        <w:rPr>
          <w:rFonts w:ascii="Arial" w:hAnsi="Arial" w:cs="Arial"/>
          <w:sz w:val="24"/>
          <w:szCs w:val="24"/>
        </w:rPr>
        <w:t>minerária</w:t>
      </w:r>
      <w:r w:rsidRPr="00A46338">
        <w:rPr>
          <w:rFonts w:ascii="Arial" w:hAnsi="Arial" w:cs="Arial"/>
          <w:sz w:val="24"/>
          <w:szCs w:val="24"/>
        </w:rPr>
        <w:t xml:space="preserve"> proposta.</w:t>
      </w:r>
    </w:p>
    <w:p w:rsidR="000661AF" w:rsidRPr="00A46338" w:rsidRDefault="000661AF" w:rsidP="00A4633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8160C" w:rsidRPr="00A46338" w:rsidRDefault="000661AF" w:rsidP="00A4633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46338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49DC3B72" wp14:editId="20E16CF1">
            <wp:extent cx="3509645" cy="35093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eeas prioritarias para conservação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43"/>
                    <a:stretch/>
                  </pic:blipFill>
                  <pic:spPr bwMode="auto">
                    <a:xfrm>
                      <a:off x="0" y="0"/>
                      <a:ext cx="3533115" cy="353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A48" w:rsidRPr="00A46338" w:rsidRDefault="00697A48" w:rsidP="00A46338">
      <w:pPr>
        <w:pStyle w:val="Recuodecorpodetexto3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  <w:r w:rsidRPr="00A46338">
        <w:rPr>
          <w:rFonts w:ascii="Arial" w:hAnsi="Arial" w:cs="Arial"/>
          <w:b/>
          <w:sz w:val="20"/>
          <w:szCs w:val="20"/>
        </w:rPr>
        <w:t xml:space="preserve">MAPA 4: </w:t>
      </w:r>
      <w:r w:rsidR="00707B3C" w:rsidRPr="00A46338">
        <w:rPr>
          <w:rFonts w:ascii="Arial" w:hAnsi="Arial" w:cs="Arial"/>
          <w:b/>
          <w:sz w:val="20"/>
          <w:szCs w:val="20"/>
        </w:rPr>
        <w:t>Área</w:t>
      </w:r>
      <w:r w:rsidRPr="00A46338">
        <w:rPr>
          <w:rFonts w:ascii="Arial" w:hAnsi="Arial" w:cs="Arial"/>
          <w:b/>
          <w:sz w:val="20"/>
          <w:szCs w:val="20"/>
        </w:rPr>
        <w:t xml:space="preserve"> de Impacto da Mineradora         Fonte: Google – Adaptado pelo autor</w:t>
      </w:r>
    </w:p>
    <w:p w:rsidR="000661AF" w:rsidRPr="00A46338" w:rsidRDefault="000661AF" w:rsidP="00A46338">
      <w:pPr>
        <w:pStyle w:val="Recuodecorpodetexto3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</w:p>
    <w:p w:rsidR="000661AF" w:rsidRPr="00A46338" w:rsidRDefault="000661AF" w:rsidP="00A46338">
      <w:pPr>
        <w:pStyle w:val="Recuodecorpodetexto3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 xml:space="preserve">Na investigação da Paisagem Cultural do Serro, definiu-se a Poligonal de Proteção </w:t>
      </w:r>
      <w:r w:rsidR="00CA04E9" w:rsidRPr="00A46338">
        <w:rPr>
          <w:rFonts w:ascii="Arial" w:hAnsi="Arial" w:cs="Arial"/>
          <w:sz w:val="24"/>
          <w:szCs w:val="24"/>
        </w:rPr>
        <w:t>Paisagística, e</w:t>
      </w:r>
      <w:r w:rsidRPr="00A46338">
        <w:rPr>
          <w:rFonts w:ascii="Arial" w:hAnsi="Arial" w:cs="Arial"/>
          <w:sz w:val="24"/>
          <w:szCs w:val="24"/>
        </w:rPr>
        <w:t xml:space="preserve"> a partir daí estabeleceu-se as Poligonais de Proteção Interna e Externa, conforme o MAPA 5:</w:t>
      </w:r>
    </w:p>
    <w:p w:rsidR="000661AF" w:rsidRPr="00A46338" w:rsidRDefault="000661AF" w:rsidP="00A4633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31D1BF1" wp14:editId="0EC59D7B">
            <wp:extent cx="3300402" cy="332142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a mineração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391" cy="33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33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37429D" wp14:editId="39036417">
            <wp:extent cx="2078580" cy="726142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genda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34" cy="78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338">
        <w:rPr>
          <w:rFonts w:ascii="Arial" w:hAnsi="Arial" w:cs="Arial"/>
          <w:b/>
          <w:sz w:val="20"/>
          <w:szCs w:val="20"/>
        </w:rPr>
        <w:t>MAPA 5: Poligonais de Proteção Interna e Externa         Fonte: Google – Adaptado pelo autor</w:t>
      </w:r>
    </w:p>
    <w:p w:rsidR="00CA04E9" w:rsidRPr="00A46338" w:rsidRDefault="00CA04E9" w:rsidP="00A46338">
      <w:pPr>
        <w:pStyle w:val="Recuodecorpodetexto3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</w:p>
    <w:p w:rsidR="00A46338" w:rsidRPr="00A46338" w:rsidRDefault="00CF0E0A" w:rsidP="00A4633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46338">
        <w:rPr>
          <w:rFonts w:ascii="Arial" w:hAnsi="Arial" w:cs="Arial"/>
          <w:b/>
          <w:sz w:val="24"/>
          <w:szCs w:val="24"/>
        </w:rPr>
        <w:t>I</w:t>
      </w:r>
      <w:r w:rsidR="00A46338" w:rsidRPr="00A46338">
        <w:rPr>
          <w:rFonts w:ascii="Arial" w:hAnsi="Arial" w:cs="Arial"/>
          <w:b/>
          <w:sz w:val="24"/>
          <w:szCs w:val="24"/>
        </w:rPr>
        <w:t>I</w:t>
      </w:r>
      <w:r w:rsidRPr="00A46338">
        <w:rPr>
          <w:rFonts w:ascii="Arial" w:hAnsi="Arial" w:cs="Arial"/>
          <w:b/>
          <w:sz w:val="24"/>
          <w:szCs w:val="24"/>
        </w:rPr>
        <w:t>I – CONLCUSÃO</w:t>
      </w:r>
    </w:p>
    <w:p w:rsidR="00144173" w:rsidRPr="00A46338" w:rsidRDefault="00707B3C" w:rsidP="00A4633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223A524" wp14:editId="3C83274D">
            <wp:extent cx="3359888" cy="338848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neraçao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425" cy="342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33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E878AEB" wp14:editId="00E919F7">
            <wp:extent cx="2009553" cy="134552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genda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94" cy="140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48" w:rsidRPr="00A46338" w:rsidRDefault="00697A48" w:rsidP="00A46338">
      <w:pPr>
        <w:pStyle w:val="Recuodecorpodetexto3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  <w:r w:rsidRPr="00A46338">
        <w:rPr>
          <w:rFonts w:ascii="Arial" w:hAnsi="Arial" w:cs="Arial"/>
          <w:b/>
          <w:sz w:val="20"/>
          <w:szCs w:val="20"/>
        </w:rPr>
        <w:t xml:space="preserve">MAPA </w:t>
      </w:r>
      <w:r w:rsidR="00CA04E9" w:rsidRPr="00A46338">
        <w:rPr>
          <w:rFonts w:ascii="Arial" w:hAnsi="Arial" w:cs="Arial"/>
          <w:b/>
          <w:sz w:val="20"/>
          <w:szCs w:val="20"/>
        </w:rPr>
        <w:t>6</w:t>
      </w:r>
      <w:r w:rsidRPr="00A46338">
        <w:rPr>
          <w:rFonts w:ascii="Arial" w:hAnsi="Arial" w:cs="Arial"/>
          <w:b/>
          <w:sz w:val="20"/>
          <w:szCs w:val="20"/>
        </w:rPr>
        <w:t xml:space="preserve">: </w:t>
      </w:r>
      <w:r w:rsidR="00A46338" w:rsidRPr="00A46338">
        <w:rPr>
          <w:rFonts w:ascii="Arial" w:hAnsi="Arial" w:cs="Arial"/>
          <w:b/>
          <w:sz w:val="20"/>
          <w:szCs w:val="20"/>
        </w:rPr>
        <w:t>Confrontação da Poligonal de Proteção Paisagística</w:t>
      </w:r>
      <w:r w:rsidRPr="00A46338">
        <w:rPr>
          <w:rFonts w:ascii="Arial" w:hAnsi="Arial" w:cs="Arial"/>
          <w:b/>
          <w:sz w:val="20"/>
          <w:szCs w:val="20"/>
        </w:rPr>
        <w:t xml:space="preserve">        Fonte: Google – Adaptado pelo autor</w:t>
      </w:r>
    </w:p>
    <w:p w:rsidR="00A46338" w:rsidRPr="00A46338" w:rsidRDefault="00A46338" w:rsidP="00A46338">
      <w:pPr>
        <w:pStyle w:val="Recuodecorpodetexto3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>Conclui-se, a partir do MAPA 6 - confrontação da Poligonal de Proteção Paisagística com as Áreas de Influência da Mineração, que a localização da área a ser minerada configura-se uma situação absolutamente indevida por estar dentro dos limites da Poligonal de Proteção Externa, tratando-se de um impacto negativo na Paisagem Cultural do Serro, chancelada pela Portaria do IPHAN nº127 (30/04/2009).</w:t>
      </w:r>
    </w:p>
    <w:p w:rsidR="000661AF" w:rsidRPr="00A46338" w:rsidRDefault="000661AF" w:rsidP="00A46338">
      <w:pPr>
        <w:pStyle w:val="Recuodecorpodetexto3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</w:p>
    <w:p w:rsidR="004C312E" w:rsidRPr="00A46338" w:rsidRDefault="004C312E" w:rsidP="00A46338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 xml:space="preserve">Prof. Dr. Cláudio Listher Marques Bahia </w:t>
      </w:r>
    </w:p>
    <w:p w:rsidR="004C312E" w:rsidRPr="00A46338" w:rsidRDefault="00707B3C" w:rsidP="00A46338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46338">
        <w:rPr>
          <w:rFonts w:ascii="Arial" w:hAnsi="Arial" w:cs="Arial"/>
          <w:sz w:val="24"/>
          <w:szCs w:val="24"/>
        </w:rPr>
        <w:t>Setembro</w:t>
      </w:r>
      <w:r w:rsidR="004C312E" w:rsidRPr="00A46338">
        <w:rPr>
          <w:rFonts w:ascii="Arial" w:hAnsi="Arial" w:cs="Arial"/>
          <w:sz w:val="24"/>
          <w:szCs w:val="24"/>
        </w:rPr>
        <w:t xml:space="preserve"> 2017</w:t>
      </w:r>
    </w:p>
    <w:p w:rsidR="00C45361" w:rsidRPr="00A46338" w:rsidRDefault="00C45361" w:rsidP="00A46338">
      <w:pPr>
        <w:spacing w:line="360" w:lineRule="auto"/>
        <w:rPr>
          <w:rFonts w:ascii="Arial" w:hAnsi="Arial" w:cs="Arial"/>
          <w:sz w:val="24"/>
          <w:szCs w:val="24"/>
        </w:rPr>
      </w:pPr>
    </w:p>
    <w:p w:rsidR="00C45361" w:rsidRPr="00A46338" w:rsidRDefault="00C45361" w:rsidP="00A46338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C45361" w:rsidRPr="00A46338" w:rsidRDefault="00C45361" w:rsidP="00A46338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CF55B5" w:rsidRPr="00A46338" w:rsidRDefault="00CF55B5" w:rsidP="00A46338">
      <w:pPr>
        <w:spacing w:line="360" w:lineRule="auto"/>
        <w:rPr>
          <w:rFonts w:ascii="Arial" w:hAnsi="Arial" w:cs="Arial"/>
        </w:rPr>
      </w:pPr>
    </w:p>
    <w:sectPr w:rsidR="00CF55B5" w:rsidRPr="00A46338" w:rsidSect="00793D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65E9C"/>
    <w:multiLevelType w:val="hybridMultilevel"/>
    <w:tmpl w:val="BFA48662"/>
    <w:lvl w:ilvl="0" w:tplc="C7D2603E">
      <w:start w:val="1"/>
      <w:numFmt w:val="lowerLetter"/>
      <w:lvlText w:val="%1)"/>
      <w:lvlJc w:val="left"/>
      <w:pPr>
        <w:ind w:left="1620" w:hanging="360"/>
      </w:pPr>
      <w:rPr>
        <w:rFonts w:cs="Times New Roman" w:hint="default"/>
      </w:rPr>
    </w:lvl>
    <w:lvl w:ilvl="1" w:tplc="0416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B99190C"/>
    <w:multiLevelType w:val="hybridMultilevel"/>
    <w:tmpl w:val="F82444A0"/>
    <w:lvl w:ilvl="0" w:tplc="0A5A68AC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color w:val="FF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CAF2764"/>
    <w:multiLevelType w:val="hybridMultilevel"/>
    <w:tmpl w:val="BBA68030"/>
    <w:lvl w:ilvl="0" w:tplc="0416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3" w15:restartNumberingAfterBreak="0">
    <w:nsid w:val="310C54E6"/>
    <w:multiLevelType w:val="hybridMultilevel"/>
    <w:tmpl w:val="DF9A9280"/>
    <w:lvl w:ilvl="0" w:tplc="0416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 w15:restartNumberingAfterBreak="0">
    <w:nsid w:val="5900185C"/>
    <w:multiLevelType w:val="hybridMultilevel"/>
    <w:tmpl w:val="7E8C43C8"/>
    <w:lvl w:ilvl="0" w:tplc="0416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689A1ED9"/>
    <w:multiLevelType w:val="hybridMultilevel"/>
    <w:tmpl w:val="4A7ABE3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F731F4"/>
    <w:multiLevelType w:val="hybridMultilevel"/>
    <w:tmpl w:val="4C3C2C38"/>
    <w:lvl w:ilvl="0" w:tplc="C7D2603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F1F"/>
    <w:rsid w:val="000661AF"/>
    <w:rsid w:val="00090974"/>
    <w:rsid w:val="0010755E"/>
    <w:rsid w:val="00144173"/>
    <w:rsid w:val="002F3C77"/>
    <w:rsid w:val="004619DE"/>
    <w:rsid w:val="004C0621"/>
    <w:rsid w:val="004C312E"/>
    <w:rsid w:val="004D465E"/>
    <w:rsid w:val="00575012"/>
    <w:rsid w:val="005B63D0"/>
    <w:rsid w:val="00621510"/>
    <w:rsid w:val="00697A48"/>
    <w:rsid w:val="006F62FB"/>
    <w:rsid w:val="00707B3C"/>
    <w:rsid w:val="00711C48"/>
    <w:rsid w:val="00793D24"/>
    <w:rsid w:val="007A273B"/>
    <w:rsid w:val="00891706"/>
    <w:rsid w:val="0098160C"/>
    <w:rsid w:val="009A0048"/>
    <w:rsid w:val="00A46338"/>
    <w:rsid w:val="00AB7ACA"/>
    <w:rsid w:val="00B22B64"/>
    <w:rsid w:val="00B637B5"/>
    <w:rsid w:val="00B830C6"/>
    <w:rsid w:val="00BD359B"/>
    <w:rsid w:val="00C11A70"/>
    <w:rsid w:val="00C45361"/>
    <w:rsid w:val="00C77FA5"/>
    <w:rsid w:val="00C91A64"/>
    <w:rsid w:val="00CA04E9"/>
    <w:rsid w:val="00CF0E0A"/>
    <w:rsid w:val="00CF55B5"/>
    <w:rsid w:val="00D14159"/>
    <w:rsid w:val="00D93F1F"/>
    <w:rsid w:val="00DC4911"/>
    <w:rsid w:val="00ED7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CAC2F6-0527-420A-A631-D446837C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rsid w:val="00CF5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F55B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rsid w:val="00CF55B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CF55B5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PargrafodaLista">
    <w:name w:val="List Paragraph"/>
    <w:basedOn w:val="Normal"/>
    <w:uiPriority w:val="99"/>
    <w:qFormat/>
    <w:rsid w:val="00CF55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5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5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E9180-308B-436A-8E2B-14790A3E5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1038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Bernardo Teixeira</dc:creator>
  <cp:lastModifiedBy>USUARIO</cp:lastModifiedBy>
  <cp:revision>2</cp:revision>
  <dcterms:created xsi:type="dcterms:W3CDTF">2020-08-20T02:29:00Z</dcterms:created>
  <dcterms:modified xsi:type="dcterms:W3CDTF">2020-08-20T02:29:00Z</dcterms:modified>
</cp:coreProperties>
</file>